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649" w:rsidRPr="00C115C8" w:rsidRDefault="00187649" w:rsidP="00187649">
      <w:pPr>
        <w:ind w:firstLine="0"/>
        <w:jc w:val="center"/>
        <w:rPr>
          <w:b/>
        </w:rPr>
      </w:pPr>
      <w:r w:rsidRPr="00C115C8">
        <w:rPr>
          <w:b/>
        </w:rPr>
        <w:t>ПОЛОЖЕНИЕ</w:t>
      </w:r>
    </w:p>
    <w:p w:rsidR="00187649" w:rsidRPr="00C115C8" w:rsidRDefault="00187649" w:rsidP="00187649">
      <w:pPr>
        <w:ind w:firstLine="0"/>
        <w:jc w:val="center"/>
        <w:rPr>
          <w:b/>
        </w:rPr>
      </w:pPr>
      <w:r w:rsidRPr="00C115C8">
        <w:rPr>
          <w:b/>
        </w:rPr>
        <w:t>о проведении окружного этапа</w:t>
      </w:r>
    </w:p>
    <w:p w:rsidR="00187649" w:rsidRPr="00C115C8" w:rsidRDefault="00187649" w:rsidP="00187649">
      <w:pPr>
        <w:ind w:firstLine="0"/>
        <w:jc w:val="center"/>
        <w:rPr>
          <w:b/>
        </w:rPr>
      </w:pPr>
      <w:r w:rsidRPr="00C115C8">
        <w:rPr>
          <w:b/>
        </w:rPr>
        <w:t>смотра-конкурса «Город для всех»</w:t>
      </w:r>
    </w:p>
    <w:p w:rsidR="00187649" w:rsidRDefault="00187649" w:rsidP="00187649">
      <w:pPr>
        <w:ind w:firstLine="0"/>
        <w:jc w:val="center"/>
      </w:pPr>
    </w:p>
    <w:p w:rsidR="00187649" w:rsidRPr="009E27C1" w:rsidRDefault="00187649" w:rsidP="00187649">
      <w:pPr>
        <w:ind w:firstLine="0"/>
        <w:jc w:val="center"/>
      </w:pPr>
    </w:p>
    <w:p w:rsidR="00187649" w:rsidRDefault="00187649" w:rsidP="00187649">
      <w:pPr>
        <w:ind w:firstLine="0"/>
        <w:jc w:val="center"/>
        <w:rPr>
          <w:b/>
          <w:caps/>
        </w:rPr>
      </w:pPr>
      <w:r w:rsidRPr="00C115C8">
        <w:rPr>
          <w:b/>
        </w:rPr>
        <w:t xml:space="preserve">1. </w:t>
      </w:r>
      <w:r w:rsidRPr="00C115C8">
        <w:rPr>
          <w:b/>
          <w:caps/>
        </w:rPr>
        <w:t>Общие положения</w:t>
      </w:r>
    </w:p>
    <w:p w:rsidR="00187649" w:rsidRDefault="00187649" w:rsidP="00187649"/>
    <w:p w:rsidR="00187649" w:rsidRDefault="00187649" w:rsidP="00187649">
      <w:pPr>
        <w:ind w:firstLine="708"/>
      </w:pPr>
      <w:r>
        <w:t>1.1. Настоящее Положение  регламентирует  порядок  организации  и проведения  окружного смотра-конкурса  "Город  для  всех"  (далее  - Конкурс).</w:t>
      </w:r>
    </w:p>
    <w:p w:rsidR="00187649" w:rsidRDefault="00187649" w:rsidP="00187649">
      <w:pPr>
        <w:ind w:firstLine="708"/>
      </w:pPr>
      <w:r>
        <w:t xml:space="preserve">1.2. Окружной этап Конкурса проводится </w:t>
      </w:r>
      <w:r w:rsidR="001B1107">
        <w:t xml:space="preserve">окружной конкурсной комиссией, образованной </w:t>
      </w:r>
      <w:r>
        <w:t xml:space="preserve">префектурой Северо-Восточного административного округа города Москвы </w:t>
      </w:r>
      <w:r w:rsidR="001B1107">
        <w:t xml:space="preserve">при участии </w:t>
      </w:r>
      <w:r>
        <w:t>управ</w:t>
      </w:r>
      <w:r w:rsidR="001B1107">
        <w:t xml:space="preserve"> районов  города Москвы</w:t>
      </w:r>
      <w:r>
        <w:t xml:space="preserve">. </w:t>
      </w:r>
    </w:p>
    <w:p w:rsidR="00187649" w:rsidRDefault="00187649" w:rsidP="00187649">
      <w:pPr>
        <w:jc w:val="center"/>
      </w:pPr>
    </w:p>
    <w:p w:rsidR="001B1107" w:rsidRDefault="001B1107" w:rsidP="00187649">
      <w:pPr>
        <w:ind w:firstLine="0"/>
        <w:jc w:val="center"/>
        <w:rPr>
          <w:b/>
        </w:rPr>
      </w:pPr>
    </w:p>
    <w:p w:rsidR="00187649" w:rsidRPr="00D84705" w:rsidRDefault="00187649" w:rsidP="00187649">
      <w:pPr>
        <w:ind w:firstLine="0"/>
        <w:jc w:val="center"/>
        <w:rPr>
          <w:b/>
        </w:rPr>
      </w:pPr>
      <w:bookmarkStart w:id="0" w:name="_GoBack"/>
      <w:bookmarkEnd w:id="0"/>
      <w:r w:rsidRPr="00D84705">
        <w:rPr>
          <w:b/>
        </w:rPr>
        <w:t xml:space="preserve">2. </w:t>
      </w:r>
      <w:r w:rsidRPr="00D84705">
        <w:rPr>
          <w:b/>
          <w:caps/>
        </w:rPr>
        <w:t>Цели и задачи Конкурса</w:t>
      </w:r>
    </w:p>
    <w:p w:rsidR="00187649" w:rsidRDefault="00187649" w:rsidP="00187649">
      <w:pPr>
        <w:ind w:firstLine="708"/>
      </w:pPr>
    </w:p>
    <w:p w:rsidR="00187649" w:rsidRDefault="00187649" w:rsidP="00187649">
      <w:pPr>
        <w:ind w:firstLine="708"/>
      </w:pPr>
      <w:r>
        <w:t>2.1. Цели Конкурса:</w:t>
      </w:r>
    </w:p>
    <w:p w:rsidR="00187649" w:rsidRDefault="00187649" w:rsidP="00187649">
      <w:r>
        <w:t>- привлечение руководителей организаций, предприятий и  учреждений, (далее - организаций),  общественности к  заинтересованному  участию  в  формировании городской инфраструктуры,  приспособленной  для инвалидов и других маломобильных групп населения;</w:t>
      </w:r>
    </w:p>
    <w:p w:rsidR="00187649" w:rsidRDefault="00187649" w:rsidP="00187649">
      <w:r>
        <w:t>- формирование  у  жителей Северо-Восточного округа  толерантного отношения к инвалидам и другим лицам, имеющим ограничения жизнедеятельности;</w:t>
      </w:r>
    </w:p>
    <w:p w:rsidR="00187649" w:rsidRDefault="00187649" w:rsidP="00187649">
      <w:r>
        <w:t>- создание в округе безбарьерной среды для инвалидов и других лиц с ограничениями жизнедеятельности,  позволяющей им реализовывать  свои жизненные потребности в быту, в обучении, профессиональной подготовке, в труде, в культурной жизни.</w:t>
      </w:r>
    </w:p>
    <w:p w:rsidR="00187649" w:rsidRDefault="00187649" w:rsidP="00187649">
      <w:r>
        <w:t>2.2. Задачи Конкурса:</w:t>
      </w:r>
    </w:p>
    <w:p w:rsidR="00187649" w:rsidRDefault="00187649" w:rsidP="00187649">
      <w:pPr>
        <w:ind w:firstLine="708"/>
      </w:pPr>
      <w:r>
        <w:t>- создание дополнительной мотивац</w:t>
      </w:r>
      <w:proofErr w:type="gramStart"/>
      <w:r>
        <w:t>ии у о</w:t>
      </w:r>
      <w:proofErr w:type="gramEnd"/>
      <w:r>
        <w:t>рганизаций по комплексному приспособлению городской инфраструктуры для маломобильных категорий граждан;</w:t>
      </w:r>
    </w:p>
    <w:p w:rsidR="00187649" w:rsidRDefault="00187649" w:rsidP="00187649">
      <w:pPr>
        <w:tabs>
          <w:tab w:val="left" w:pos="284"/>
        </w:tabs>
        <w:ind w:firstLine="284"/>
      </w:pPr>
      <w:r>
        <w:tab/>
        <w:t>- привлечение   общественного  внимания  к  проблеме  доступности объектов  и  создания   безбарьерной   среды   жизнедеятельности   для маломобильных категорий граждан;</w:t>
      </w:r>
    </w:p>
    <w:p w:rsidR="00187649" w:rsidRDefault="00187649" w:rsidP="00187649">
      <w:pPr>
        <w:ind w:firstLine="708"/>
      </w:pPr>
      <w:r>
        <w:t>- выявление организаций, создающих условия инвалидам для осуществления равных возможностей на объектах и прилегающих территориях;</w:t>
      </w:r>
    </w:p>
    <w:p w:rsidR="00187649" w:rsidRDefault="00187649" w:rsidP="00187649">
      <w:pPr>
        <w:ind w:firstLine="708"/>
      </w:pPr>
      <w:r>
        <w:t>- выявление  новых технологий в области создания комфортной среды жизнедеятельности для инвалидов и маломобильных категорий граждан;</w:t>
      </w:r>
    </w:p>
    <w:p w:rsidR="00187649" w:rsidRDefault="00187649" w:rsidP="00187649">
      <w:pPr>
        <w:ind w:firstLine="708"/>
      </w:pPr>
      <w:r>
        <w:t>- распространение  положительного  опыта по созданию безбарьерной инфраструктуры для инвалидов и других маломобильных категорий граждан;</w:t>
      </w:r>
    </w:p>
    <w:p w:rsidR="00187649" w:rsidRDefault="00187649" w:rsidP="00187649">
      <w:pPr>
        <w:ind w:firstLine="708"/>
      </w:pPr>
      <w:r>
        <w:lastRenderedPageBreak/>
        <w:t>- повышение  роли  общественности в решении проблемы формирования безбарьерной и комфортной  среды  жизнедеятельности  для  инвалидов  и других маломобильных категорий граждан.</w:t>
      </w:r>
    </w:p>
    <w:p w:rsidR="00187649" w:rsidRDefault="00187649" w:rsidP="00187649"/>
    <w:p w:rsidR="00187649" w:rsidRPr="00D84705" w:rsidRDefault="00187649" w:rsidP="00187649">
      <w:pPr>
        <w:ind w:firstLine="0"/>
        <w:jc w:val="center"/>
        <w:rPr>
          <w:b/>
          <w:caps/>
        </w:rPr>
      </w:pPr>
      <w:r w:rsidRPr="00D84705">
        <w:rPr>
          <w:b/>
        </w:rPr>
        <w:t xml:space="preserve">3. </w:t>
      </w:r>
      <w:r w:rsidRPr="00D84705">
        <w:rPr>
          <w:b/>
          <w:caps/>
        </w:rPr>
        <w:t>Условия участия в Конкурсе и конкурсный отбор</w:t>
      </w:r>
    </w:p>
    <w:p w:rsidR="00187649" w:rsidRDefault="00187649" w:rsidP="00187649">
      <w:pPr>
        <w:ind w:firstLine="708"/>
      </w:pPr>
    </w:p>
    <w:p w:rsidR="00187649" w:rsidRDefault="00187649" w:rsidP="00187649">
      <w:pPr>
        <w:ind w:firstLine="708"/>
      </w:pPr>
      <w:r>
        <w:t>3.1. В Конкурсе  могут  принимать  участие организации различных организационно-правовых форм и форм собственности.</w:t>
      </w:r>
    </w:p>
    <w:p w:rsidR="00541567" w:rsidRPr="00541567" w:rsidRDefault="00187649" w:rsidP="00541567">
      <w:pPr>
        <w:autoSpaceDE w:val="0"/>
        <w:autoSpaceDN w:val="0"/>
        <w:adjustRightInd w:val="0"/>
        <w:ind w:firstLine="540"/>
        <w:rPr>
          <w:bCs/>
          <w:szCs w:val="28"/>
        </w:rPr>
      </w:pPr>
      <w:r>
        <w:t xml:space="preserve">3.2. Заявки на участие в Конкурсе </w:t>
      </w:r>
      <w:r w:rsidR="00541567">
        <w:t xml:space="preserve">могут подаваться </w:t>
      </w:r>
      <w:r>
        <w:t xml:space="preserve">в окружную конкурсную комиссию непосредственно организациями, а также </w:t>
      </w:r>
      <w:r w:rsidR="00541567" w:rsidRPr="00541567">
        <w:rPr>
          <w:bCs/>
          <w:szCs w:val="28"/>
        </w:rPr>
        <w:t xml:space="preserve">отраслевыми, функциональными и территориальными органами исполнительной власти города Москвы, депутатами Московской городской Думы, органами местного самоуправления муниципальных </w:t>
      </w:r>
      <w:r w:rsidR="00541567">
        <w:rPr>
          <w:bCs/>
          <w:szCs w:val="28"/>
        </w:rPr>
        <w:t>округов</w:t>
      </w:r>
      <w:r w:rsidR="00541567" w:rsidRPr="00541567">
        <w:rPr>
          <w:bCs/>
          <w:szCs w:val="28"/>
        </w:rPr>
        <w:t xml:space="preserve"> в городе Москве, общественными организациями инвалидов с рекомендациями рассмотреть на Конкурсе конкретный объект</w:t>
      </w:r>
      <w:r w:rsidR="00541567">
        <w:rPr>
          <w:bCs/>
          <w:szCs w:val="28"/>
        </w:rPr>
        <w:t>.</w:t>
      </w:r>
    </w:p>
    <w:p w:rsidR="00187649" w:rsidRDefault="00187649" w:rsidP="00187649">
      <w:r>
        <w:t>3.3. Конкурсный отбор проводится по номинациям (п.4) на основании представленных документов, оформленных в соответствии с предъявленными требованиями (п.5).</w:t>
      </w:r>
    </w:p>
    <w:p w:rsidR="00187649" w:rsidRDefault="00187649" w:rsidP="00187649">
      <w:r>
        <w:t>3.4. Конкурсный отбор проводится дифференцированно с учетом сферы деятельности и направленности для соответствующих категорий маломобильных групп граждан.</w:t>
      </w:r>
    </w:p>
    <w:p w:rsidR="00187649" w:rsidRDefault="00187649" w:rsidP="00187649">
      <w:r>
        <w:t>3.5. Система конкурсного отбора предполагает оценку комплексности приспособления объекта для всех групп маломобильного населения, качества  выполненных работ,</w:t>
      </w:r>
      <w:r w:rsidR="00541567">
        <w:t xml:space="preserve"> </w:t>
      </w:r>
      <w:r>
        <w:t>соответствия установленным требованиям Свода Правил</w:t>
      </w:r>
      <w:r w:rsidR="00541567">
        <w:t xml:space="preserve"> </w:t>
      </w:r>
      <w:r>
        <w:t>59.13330-2012 «Доступность зданий и сооружений для маломобильных групп населения.</w:t>
      </w:r>
      <w:r w:rsidRPr="00D1693C">
        <w:t xml:space="preserve"> </w:t>
      </w:r>
      <w:r>
        <w:t xml:space="preserve">Актуализированная редакция               </w:t>
      </w:r>
      <w:r w:rsidR="00541567">
        <w:t xml:space="preserve">   СНиП 35-1-2001», а также </w:t>
      </w:r>
      <w:r>
        <w:t>эстетической</w:t>
      </w:r>
      <w:r w:rsidR="00541567">
        <w:t xml:space="preserve"> </w:t>
      </w:r>
      <w:r>
        <w:t>и дизайнерской составляющей выполненных работ по приспособлению.</w:t>
      </w:r>
    </w:p>
    <w:p w:rsidR="00187649" w:rsidRDefault="00187649" w:rsidP="00187649"/>
    <w:p w:rsidR="00187649" w:rsidRDefault="00187649" w:rsidP="00187649">
      <w:pPr>
        <w:ind w:firstLine="0"/>
        <w:jc w:val="center"/>
        <w:rPr>
          <w:b/>
          <w:caps/>
        </w:rPr>
      </w:pPr>
      <w:r w:rsidRPr="00662C49">
        <w:rPr>
          <w:b/>
        </w:rPr>
        <w:t xml:space="preserve">4. </w:t>
      </w:r>
      <w:r w:rsidRPr="00662C49">
        <w:rPr>
          <w:b/>
          <w:caps/>
        </w:rPr>
        <w:t>Номинации Конкурса</w:t>
      </w:r>
    </w:p>
    <w:p w:rsidR="00187649" w:rsidRDefault="00187649" w:rsidP="00187649">
      <w:pPr>
        <w:ind w:firstLine="708"/>
        <w:rPr>
          <w:b/>
        </w:rPr>
      </w:pPr>
    </w:p>
    <w:p w:rsidR="00187649" w:rsidRDefault="00187649" w:rsidP="00187649">
      <w:pPr>
        <w:ind w:firstLine="708"/>
      </w:pPr>
      <w:r>
        <w:t>4.1. Конкурс проводится по следующим номинациям:</w:t>
      </w:r>
    </w:p>
    <w:p w:rsidR="00187649" w:rsidRDefault="00187649" w:rsidP="00187649">
      <w:pPr>
        <w:ind w:firstLine="708"/>
      </w:pPr>
      <w:r>
        <w:t xml:space="preserve">4.1.1. Организации  социальной  защиты,  отделения Пенсионного фонда и бюро </w:t>
      </w:r>
      <w:proofErr w:type="gramStart"/>
      <w:r>
        <w:t>Медико-социальной</w:t>
      </w:r>
      <w:proofErr w:type="gramEnd"/>
      <w:r>
        <w:t xml:space="preserve"> экспертизы.</w:t>
      </w:r>
    </w:p>
    <w:p w:rsidR="00187649" w:rsidRDefault="00187649" w:rsidP="00187649">
      <w:pPr>
        <w:ind w:firstLine="708"/>
      </w:pPr>
      <w:r>
        <w:t>4.1.2. Организации культуры.</w:t>
      </w:r>
    </w:p>
    <w:p w:rsidR="00187649" w:rsidRDefault="00187649" w:rsidP="00187649">
      <w:pPr>
        <w:ind w:firstLine="708"/>
      </w:pPr>
      <w:r>
        <w:t>4.1.3. Организации образования.</w:t>
      </w:r>
    </w:p>
    <w:p w:rsidR="00187649" w:rsidRDefault="00187649" w:rsidP="00187649">
      <w:pPr>
        <w:ind w:firstLine="708"/>
      </w:pPr>
      <w:r>
        <w:t>4.1.4. Медицинские организации.</w:t>
      </w:r>
    </w:p>
    <w:p w:rsidR="00187649" w:rsidRDefault="00187649" w:rsidP="00187649">
      <w:pPr>
        <w:ind w:firstLine="708"/>
      </w:pPr>
      <w:r>
        <w:t>4.1.5. Организации физической культуры и спорта.</w:t>
      </w:r>
    </w:p>
    <w:p w:rsidR="00187649" w:rsidRDefault="00187649" w:rsidP="00187649">
      <w:pPr>
        <w:ind w:firstLine="708"/>
      </w:pPr>
      <w:r>
        <w:t xml:space="preserve">4.1.6. Организации </w:t>
      </w:r>
      <w:r w:rsidR="00494DE8">
        <w:t>торговли</w:t>
      </w:r>
      <w:r>
        <w:t xml:space="preserve"> и услуг.</w:t>
      </w:r>
    </w:p>
    <w:p w:rsidR="00187649" w:rsidRDefault="00187649" w:rsidP="00187649">
      <w:pPr>
        <w:ind w:firstLine="708"/>
      </w:pPr>
      <w:r>
        <w:t>4.1.7. Офисные центры и предприятия.</w:t>
      </w:r>
    </w:p>
    <w:p w:rsidR="00187649" w:rsidRDefault="00187649" w:rsidP="00187649">
      <w:pPr>
        <w:ind w:firstLine="708"/>
      </w:pPr>
      <w:r>
        <w:t>4.1.8. Жилые дома.</w:t>
      </w:r>
    </w:p>
    <w:p w:rsidR="00187649" w:rsidRDefault="00187649" w:rsidP="00187649">
      <w:pPr>
        <w:ind w:firstLine="708"/>
      </w:pPr>
      <w:r>
        <w:t>4.1.9. Дворовые территории.</w:t>
      </w:r>
    </w:p>
    <w:p w:rsidR="00187649" w:rsidRDefault="00187649" w:rsidP="00187649">
      <w:pPr>
        <w:ind w:firstLine="708"/>
      </w:pPr>
      <w:r>
        <w:t>4.1.10. Рекреационные зоны.</w:t>
      </w:r>
    </w:p>
    <w:p w:rsidR="00187649" w:rsidRDefault="00187649" w:rsidP="00187649">
      <w:pPr>
        <w:ind w:firstLine="708"/>
      </w:pPr>
      <w:r>
        <w:t>4.1.11. Дорожно-транспортные инфраструктуры.</w:t>
      </w:r>
    </w:p>
    <w:p w:rsidR="00187649" w:rsidRPr="00494DE8" w:rsidRDefault="00187649" w:rsidP="00494DE8">
      <w:pPr>
        <w:autoSpaceDE w:val="0"/>
        <w:autoSpaceDN w:val="0"/>
        <w:adjustRightInd w:val="0"/>
        <w:ind w:firstLine="540"/>
        <w:rPr>
          <w:szCs w:val="28"/>
        </w:rPr>
      </w:pPr>
      <w:r>
        <w:lastRenderedPageBreak/>
        <w:t>4.1.12. Городские организации по типу центров обслуживания населения (</w:t>
      </w:r>
      <w:r w:rsidR="00494DE8">
        <w:rPr>
          <w:szCs w:val="28"/>
        </w:rPr>
        <w:t>МФЦ; ГУ ИС районов; ГБУ "Жилищник" районов; отделы субсидий; центры обслуживания населения и др.</w:t>
      </w:r>
      <w:r>
        <w:t>).</w:t>
      </w:r>
    </w:p>
    <w:p w:rsidR="00187649" w:rsidRDefault="00187649" w:rsidP="00494DE8">
      <w:pPr>
        <w:ind w:firstLine="540"/>
      </w:pPr>
      <w:r>
        <w:t xml:space="preserve">4.1.13. Проектные организации, разработавшие проекты зданий и сооружений с учетом доступности для инвалидов и других маломобильных групп населения. </w:t>
      </w:r>
    </w:p>
    <w:p w:rsidR="00187649" w:rsidRDefault="00187649" w:rsidP="00494DE8">
      <w:pPr>
        <w:ind w:firstLine="540"/>
      </w:pPr>
      <w:r>
        <w:t>4.2. Количество возможных лауреатов по каждой номинации не  ограничивается.</w:t>
      </w:r>
    </w:p>
    <w:p w:rsidR="00187649" w:rsidRDefault="00187649" w:rsidP="00187649">
      <w:pPr>
        <w:rPr>
          <w:b/>
        </w:rPr>
      </w:pPr>
    </w:p>
    <w:p w:rsidR="00187649" w:rsidRPr="005D7EA9" w:rsidRDefault="00187649" w:rsidP="00187649">
      <w:pPr>
        <w:ind w:firstLine="0"/>
        <w:jc w:val="center"/>
        <w:rPr>
          <w:b/>
          <w:caps/>
        </w:rPr>
      </w:pPr>
      <w:r w:rsidRPr="002E1063">
        <w:rPr>
          <w:b/>
        </w:rPr>
        <w:t>5.</w:t>
      </w:r>
      <w:r>
        <w:t xml:space="preserve"> </w:t>
      </w:r>
      <w:r w:rsidRPr="005D7EA9">
        <w:rPr>
          <w:b/>
          <w:caps/>
        </w:rPr>
        <w:t>Требования по оформлению конкурсных документов</w:t>
      </w:r>
    </w:p>
    <w:p w:rsidR="00187649" w:rsidRDefault="00187649" w:rsidP="00187649"/>
    <w:p w:rsidR="00187649" w:rsidRDefault="00187649" w:rsidP="00187649">
      <w:pPr>
        <w:ind w:firstLine="708"/>
      </w:pPr>
      <w:r>
        <w:t>Для  участия  в  Конкурсе  организация  представляет в адрес окружной конкурсной комиссии следующие документы: заявку на участие в Конкурсе установленной формы (приложение 1 к Положению)</w:t>
      </w:r>
      <w:r w:rsidRPr="0041117C">
        <w:t xml:space="preserve"> </w:t>
      </w:r>
      <w:r>
        <w:t>и презентационный   материал (п. 5.2.).</w:t>
      </w:r>
    </w:p>
    <w:p w:rsidR="00187649" w:rsidRPr="00014993" w:rsidRDefault="00187649" w:rsidP="00187649">
      <w:r>
        <w:t xml:space="preserve">5.1. </w:t>
      </w:r>
      <w:r w:rsidRPr="00014993">
        <w:t>Требования по оформлению конкурсных заявок:</w:t>
      </w:r>
    </w:p>
    <w:p w:rsidR="00187649" w:rsidRPr="00014993" w:rsidRDefault="00187649" w:rsidP="00187649">
      <w:r>
        <w:t xml:space="preserve">- </w:t>
      </w:r>
      <w:r w:rsidRPr="00014993">
        <w:t>заявка должна быть заполнена разборчивым подчерком или в печатном виде;</w:t>
      </w:r>
    </w:p>
    <w:p w:rsidR="00187649" w:rsidRPr="00014993" w:rsidRDefault="00187649" w:rsidP="00187649">
      <w:r>
        <w:t xml:space="preserve">- </w:t>
      </w:r>
      <w:r w:rsidRPr="00014993">
        <w:t>обязательно указание полного наименования ор</w:t>
      </w:r>
      <w:r>
        <w:t>г</w:t>
      </w:r>
      <w:r w:rsidRPr="00014993">
        <w:t>анизации и сокращенного наименования;</w:t>
      </w:r>
    </w:p>
    <w:p w:rsidR="00187649" w:rsidRPr="00014993" w:rsidRDefault="00187649" w:rsidP="00187649">
      <w:pPr>
        <w:ind w:firstLine="708"/>
      </w:pPr>
      <w:r>
        <w:t xml:space="preserve">- </w:t>
      </w:r>
      <w:r w:rsidRPr="00014993">
        <w:t>в заявке в обязательном порядке указывается вид объекта и название номинации, в которой он участвует;</w:t>
      </w:r>
    </w:p>
    <w:p w:rsidR="00187649" w:rsidRPr="00014993" w:rsidRDefault="00187649" w:rsidP="00187649">
      <w:pPr>
        <w:ind w:firstLine="708"/>
      </w:pPr>
      <w:r>
        <w:t xml:space="preserve">- </w:t>
      </w:r>
      <w:r w:rsidRPr="00014993">
        <w:t>фамилия, имя, отчество руководителя организации</w:t>
      </w:r>
      <w:r>
        <w:t xml:space="preserve"> </w:t>
      </w:r>
      <w:r w:rsidRPr="00014993">
        <w:t>- указывается полностью, без сокращений;</w:t>
      </w:r>
    </w:p>
    <w:p w:rsidR="00187649" w:rsidRPr="00014993" w:rsidRDefault="00187649" w:rsidP="00187649">
      <w:pPr>
        <w:ind w:firstLine="708"/>
      </w:pPr>
      <w:r>
        <w:t xml:space="preserve">- </w:t>
      </w:r>
      <w:r w:rsidRPr="00014993">
        <w:t>подпись руководителя - с расшифровкой;</w:t>
      </w:r>
    </w:p>
    <w:p w:rsidR="00187649" w:rsidRPr="00014993" w:rsidRDefault="00187649" w:rsidP="00187649">
      <w:r>
        <w:t xml:space="preserve">- </w:t>
      </w:r>
      <w:r w:rsidRPr="00014993">
        <w:t xml:space="preserve">на заявке должна стоять четкая печать организации, желающей участвовать в Конкурсе. </w:t>
      </w:r>
    </w:p>
    <w:p w:rsidR="00187649" w:rsidRPr="00014993" w:rsidRDefault="00187649" w:rsidP="00187649">
      <w:r w:rsidRPr="00014993">
        <w:t>5.2. Требования к презентационному материалу.</w:t>
      </w:r>
    </w:p>
    <w:p w:rsidR="00187649" w:rsidRPr="00014993" w:rsidRDefault="00187649" w:rsidP="00187649">
      <w:pPr>
        <w:ind w:firstLine="708"/>
      </w:pPr>
      <w:r w:rsidRPr="00014993">
        <w:t>Презентационный материал должен содержать:</w:t>
      </w:r>
    </w:p>
    <w:p w:rsidR="00187649" w:rsidRPr="00014993" w:rsidRDefault="00187649" w:rsidP="00187649">
      <w:r w:rsidRPr="00014993">
        <w:t xml:space="preserve">- альбом (папку) с названием организации-конкурсанта </w:t>
      </w:r>
      <w:r>
        <w:t>с</w:t>
      </w:r>
      <w:r w:rsidRPr="00014993">
        <w:t xml:space="preserve"> подробным описанием проведенных мероприятий по комплексной доступности объекта для инвалидов и других маломобильных категорий граждан;</w:t>
      </w:r>
    </w:p>
    <w:p w:rsidR="00187649" w:rsidRPr="00014993" w:rsidRDefault="00187649" w:rsidP="00187649">
      <w:r w:rsidRPr="00014993">
        <w:t xml:space="preserve">- подробные фотографии этого объекта (не менее 10 цветных фотографий объекта на бумаге размером 10x15 см, наглядно демонстрирующие комплексное приспособление объекта для </w:t>
      </w:r>
      <w:r>
        <w:t xml:space="preserve">инвалидов и других </w:t>
      </w:r>
      <w:r w:rsidRPr="00014993">
        <w:t>маломобильных категорий граждан</w:t>
      </w:r>
      <w:r>
        <w:t>)</w:t>
      </w:r>
      <w:r w:rsidRPr="00014993">
        <w:t>;</w:t>
      </w:r>
    </w:p>
    <w:p w:rsidR="00187649" w:rsidRPr="00014993" w:rsidRDefault="00187649" w:rsidP="00187649">
      <w:r w:rsidRPr="00014993">
        <w:t>- лазерный диск с фотографиями, который должен быть подписан (название конкурса, административный округ, название номинации, вид объекта);</w:t>
      </w:r>
    </w:p>
    <w:p w:rsidR="00187649" w:rsidRPr="00014993" w:rsidRDefault="00187649" w:rsidP="00187649">
      <w:r>
        <w:t xml:space="preserve">- </w:t>
      </w:r>
      <w:r w:rsidRPr="00014993">
        <w:t>для наглядности могут быть представлены другие материалы (буклеты, проспекты и др.).</w:t>
      </w:r>
    </w:p>
    <w:p w:rsidR="00187649" w:rsidRPr="00F34D8E" w:rsidRDefault="00187649" w:rsidP="00187649">
      <w:pPr>
        <w:rPr>
          <w:u w:val="single"/>
        </w:rPr>
      </w:pPr>
    </w:p>
    <w:p w:rsidR="00C12AA5" w:rsidRDefault="00C12AA5" w:rsidP="00187649">
      <w:pPr>
        <w:ind w:firstLine="0"/>
        <w:jc w:val="center"/>
        <w:rPr>
          <w:b/>
        </w:rPr>
      </w:pPr>
    </w:p>
    <w:p w:rsidR="00C12AA5" w:rsidRDefault="00C12AA5" w:rsidP="00187649">
      <w:pPr>
        <w:ind w:firstLine="0"/>
        <w:jc w:val="center"/>
        <w:rPr>
          <w:b/>
        </w:rPr>
      </w:pPr>
    </w:p>
    <w:p w:rsidR="00187649" w:rsidRDefault="00187649" w:rsidP="00187649">
      <w:pPr>
        <w:ind w:firstLine="0"/>
        <w:jc w:val="center"/>
        <w:rPr>
          <w:b/>
          <w:caps/>
        </w:rPr>
      </w:pPr>
      <w:r w:rsidRPr="002E1063">
        <w:rPr>
          <w:b/>
        </w:rPr>
        <w:lastRenderedPageBreak/>
        <w:t>6.</w:t>
      </w:r>
      <w:r>
        <w:t xml:space="preserve"> </w:t>
      </w:r>
      <w:r w:rsidRPr="005D7EA9">
        <w:rPr>
          <w:b/>
          <w:caps/>
        </w:rPr>
        <w:t xml:space="preserve">Порядок представления документов </w:t>
      </w:r>
    </w:p>
    <w:p w:rsidR="00187649" w:rsidRDefault="00187649" w:rsidP="00187649">
      <w:pPr>
        <w:ind w:firstLine="0"/>
        <w:jc w:val="center"/>
      </w:pPr>
      <w:r w:rsidRPr="005D7EA9">
        <w:rPr>
          <w:b/>
          <w:caps/>
        </w:rPr>
        <w:t>на участие в Конкурсе</w:t>
      </w:r>
    </w:p>
    <w:p w:rsidR="00187649" w:rsidRDefault="00187649" w:rsidP="00187649">
      <w:pPr>
        <w:ind w:firstLine="708"/>
      </w:pPr>
    </w:p>
    <w:p w:rsidR="00187649" w:rsidRDefault="00187649" w:rsidP="00187649">
      <w:pPr>
        <w:ind w:firstLine="708"/>
        <w:rPr>
          <w:b/>
        </w:rPr>
      </w:pPr>
      <w:r>
        <w:t xml:space="preserve">6.1. Заявки  на участие в Конкурсе (в составе пакета документов в соответствии с требованиями,  изложенными в п.5 настоящего  Положения) принимаются  окружной конкурсной комиссией </w:t>
      </w:r>
      <w:r w:rsidR="00EC660D">
        <w:t>по адресу: п</w:t>
      </w:r>
      <w:r>
        <w:t xml:space="preserve">роспект Мира, </w:t>
      </w:r>
      <w:r w:rsidR="00EC660D">
        <w:t xml:space="preserve">   </w:t>
      </w:r>
      <w:r>
        <w:t xml:space="preserve">д. 18, каб. 304, контактный телефон: 8-495-620-20-00, добавочный 58311; 58308 </w:t>
      </w:r>
      <w:r w:rsidRPr="00976DB5">
        <w:rPr>
          <w:b/>
        </w:rPr>
        <w:t xml:space="preserve">с   </w:t>
      </w:r>
      <w:r>
        <w:rPr>
          <w:b/>
        </w:rPr>
        <w:t>апреля</w:t>
      </w:r>
      <w:r w:rsidRPr="00976DB5">
        <w:rPr>
          <w:b/>
        </w:rPr>
        <w:t xml:space="preserve">  по  1</w:t>
      </w:r>
      <w:r w:rsidR="0010738F">
        <w:rPr>
          <w:b/>
        </w:rPr>
        <w:t xml:space="preserve">5 июля </w:t>
      </w:r>
      <w:r w:rsidR="0010738F">
        <w:t>текущего года</w:t>
      </w:r>
      <w:r w:rsidRPr="00976DB5">
        <w:rPr>
          <w:b/>
        </w:rPr>
        <w:t>.</w:t>
      </w:r>
    </w:p>
    <w:p w:rsidR="00187649" w:rsidRPr="00976DB5" w:rsidRDefault="00187649" w:rsidP="00187649">
      <w:pPr>
        <w:ind w:firstLine="708"/>
      </w:pPr>
      <w:r w:rsidRPr="00976DB5">
        <w:t xml:space="preserve">Конкурсная комиссия вправе вернуть заявку для доработки представленных документов в течение 5 дней с момента получения заявки. </w:t>
      </w:r>
    </w:p>
    <w:p w:rsidR="00187649" w:rsidRDefault="00187649" w:rsidP="00187649">
      <w:r>
        <w:t>6.2. Участник Конкурса может внести изменения в конкурсную заявку или отозвать ее, направив в окружную конкурсную комиссию уведомление в письменной  форме  до истечения установленного срока подачи конкурсных заявок с пометкой "Внесение изменений".</w:t>
      </w:r>
    </w:p>
    <w:p w:rsidR="00187649" w:rsidRDefault="00187649" w:rsidP="00187649">
      <w:r>
        <w:t>6.3. Документы,  поступившие  после  официальной  даты  окончания приема заявок, не рассматриваются.</w:t>
      </w:r>
    </w:p>
    <w:p w:rsidR="00187649" w:rsidRDefault="00187649" w:rsidP="00187649"/>
    <w:p w:rsidR="00187649" w:rsidRDefault="00187649" w:rsidP="00187649">
      <w:pPr>
        <w:ind w:firstLine="0"/>
        <w:jc w:val="center"/>
        <w:rPr>
          <w:b/>
        </w:rPr>
      </w:pPr>
      <w:r w:rsidRPr="0041117C">
        <w:rPr>
          <w:b/>
        </w:rPr>
        <w:t>7. СНЯТИЕ ОБЪЕКТОВ С КОНКУРСА</w:t>
      </w:r>
    </w:p>
    <w:p w:rsidR="00187649" w:rsidRDefault="00187649" w:rsidP="00187649">
      <w:pPr>
        <w:rPr>
          <w:b/>
        </w:rPr>
      </w:pPr>
    </w:p>
    <w:p w:rsidR="00187649" w:rsidRPr="00014993" w:rsidRDefault="00187649" w:rsidP="00187649">
      <w:r w:rsidRPr="00014993">
        <w:t xml:space="preserve">Снятие </w:t>
      </w:r>
      <w:r>
        <w:t>объектов</w:t>
      </w:r>
      <w:r w:rsidRPr="00014993">
        <w:t xml:space="preserve"> с Конкурса может производиться в случае:</w:t>
      </w:r>
    </w:p>
    <w:p w:rsidR="00187649" w:rsidRPr="00014993" w:rsidRDefault="00187649" w:rsidP="00187649">
      <w:r>
        <w:t xml:space="preserve">- </w:t>
      </w:r>
      <w:r w:rsidRPr="00014993">
        <w:t>оформления конкурсных документов с нарушениями установленных требований, изложенны</w:t>
      </w:r>
      <w:r>
        <w:t>х</w:t>
      </w:r>
      <w:r w:rsidRPr="00014993">
        <w:t xml:space="preserve"> в п. 5 настоящего Положения;</w:t>
      </w:r>
    </w:p>
    <w:p w:rsidR="00187649" w:rsidRPr="00014993" w:rsidRDefault="00187649" w:rsidP="00187649">
      <w:r>
        <w:t xml:space="preserve">- </w:t>
      </w:r>
      <w:r w:rsidRPr="00014993">
        <w:t>установления искажений или несоответствия в представленной информации данных об объекте фактическому состоянию;</w:t>
      </w:r>
    </w:p>
    <w:p w:rsidR="00187649" w:rsidRPr="00014993" w:rsidRDefault="00187649" w:rsidP="00187649">
      <w:r>
        <w:t xml:space="preserve">- </w:t>
      </w:r>
      <w:r w:rsidRPr="00014993">
        <w:t>представления контрольных органов, на основании информации о нарушениях нормативных требований доступности на объекте,  представленной в письменном виде.</w:t>
      </w:r>
    </w:p>
    <w:p w:rsidR="00187649" w:rsidRPr="001B152F" w:rsidRDefault="00187649" w:rsidP="00187649">
      <w:pPr>
        <w:rPr>
          <w:shd w:val="clear" w:color="auto" w:fill="00FFFF"/>
        </w:rPr>
      </w:pPr>
      <w:r w:rsidRPr="00014993">
        <w:t xml:space="preserve">Решение о снятии </w:t>
      </w:r>
      <w:r>
        <w:t>объектов</w:t>
      </w:r>
      <w:r w:rsidRPr="00014993">
        <w:t xml:space="preserve"> с Конкурса принимает </w:t>
      </w:r>
      <w:r>
        <w:t xml:space="preserve">окружная </w:t>
      </w:r>
      <w:r w:rsidRPr="00014993">
        <w:t>конкурсная комиссия с оформлением соответствующего протокола.</w:t>
      </w:r>
    </w:p>
    <w:p w:rsidR="00187649" w:rsidRPr="0041117C" w:rsidRDefault="00187649" w:rsidP="00187649">
      <w:pPr>
        <w:rPr>
          <w:b/>
        </w:rPr>
      </w:pPr>
    </w:p>
    <w:p w:rsidR="00187649" w:rsidRDefault="00187649" w:rsidP="00187649">
      <w:pPr>
        <w:ind w:firstLine="0"/>
        <w:jc w:val="center"/>
      </w:pPr>
      <w:r>
        <w:rPr>
          <w:b/>
        </w:rPr>
        <w:t>8</w:t>
      </w:r>
      <w:r w:rsidRPr="002E1063">
        <w:rPr>
          <w:b/>
        </w:rPr>
        <w:t>.</w:t>
      </w:r>
      <w:r>
        <w:t xml:space="preserve"> </w:t>
      </w:r>
      <w:r w:rsidRPr="005D7EA9">
        <w:rPr>
          <w:b/>
          <w:caps/>
        </w:rPr>
        <w:t>Порядок организации проведения конкурса</w:t>
      </w:r>
    </w:p>
    <w:p w:rsidR="00187649" w:rsidRDefault="00187649" w:rsidP="00187649"/>
    <w:p w:rsidR="00187649" w:rsidRDefault="00187649" w:rsidP="0010738F">
      <w:r>
        <w:t xml:space="preserve">8.1. Заседание окружной конкурсной комиссии проводится не позднее 7 дней со дня окончания приема заявок. </w:t>
      </w:r>
    </w:p>
    <w:p w:rsidR="00187649" w:rsidRDefault="00187649" w:rsidP="00187649">
      <w:pPr>
        <w:ind w:firstLine="708"/>
      </w:pPr>
      <w:r>
        <w:t>8.</w:t>
      </w:r>
      <w:r w:rsidR="00C12AA5">
        <w:t>2</w:t>
      </w:r>
      <w:r>
        <w:t>. Окружная конкурсная комиссия правомочна, если  на   ее   заседаниях присутствует не менее половины ее членов.</w:t>
      </w:r>
    </w:p>
    <w:p w:rsidR="00187649" w:rsidRDefault="00C12AA5" w:rsidP="00187649">
      <w:pPr>
        <w:ind w:firstLine="708"/>
      </w:pPr>
      <w:r>
        <w:t>8.3</w:t>
      </w:r>
      <w:r w:rsidR="00187649">
        <w:t>. Оценка объектов  на  комплексную  доступность  для  маломобильных групп   инвалидов  производится  членами  окружной конкурсной комиссии по  представленным заявкам, а также с выездом на место.</w:t>
      </w:r>
    </w:p>
    <w:p w:rsidR="00187649" w:rsidRDefault="00C12AA5" w:rsidP="00187649">
      <w:pPr>
        <w:ind w:firstLine="708"/>
      </w:pPr>
      <w:r>
        <w:t>8.4</w:t>
      </w:r>
      <w:r w:rsidR="00187649">
        <w:t>. Решение окружной конкурсной   комиссии   принимается   на   ее заседании большинством  голосов  присутствующих.  При  голосовании каждый  член комиссии имеет право одного голоса.  При равенстве голосов решающим является голос председателя окружной конкурсной комиссии.</w:t>
      </w:r>
    </w:p>
    <w:p w:rsidR="00187649" w:rsidRDefault="00187649" w:rsidP="00187649">
      <w:r>
        <w:lastRenderedPageBreak/>
        <w:t>8.</w:t>
      </w:r>
      <w:r w:rsidR="00C12AA5">
        <w:t>5</w:t>
      </w:r>
      <w:r>
        <w:t>. Результаты оценки  оформляются  протоколом  окружной конкурсной комиссии установленной формы.</w:t>
      </w:r>
    </w:p>
    <w:p w:rsidR="00187649" w:rsidRDefault="00C12AA5" w:rsidP="00187649">
      <w:pPr>
        <w:ind w:firstLine="708"/>
      </w:pPr>
      <w:r>
        <w:t>8.6</w:t>
      </w:r>
      <w:r w:rsidR="00187649">
        <w:t xml:space="preserve">. Окружная конкурсная комиссия не  обязана мотивировать решения перед участниками Конкурса.    </w:t>
      </w:r>
    </w:p>
    <w:p w:rsidR="00187649" w:rsidRDefault="00C12AA5" w:rsidP="00187649">
      <w:pPr>
        <w:ind w:firstLine="708"/>
      </w:pPr>
      <w:r>
        <w:t>8.7</w:t>
      </w:r>
      <w:r w:rsidR="00187649">
        <w:t>. Поощрение   и   награждение   победителей   на   окружном   этапе   не осуществляется.</w:t>
      </w:r>
    </w:p>
    <w:p w:rsidR="00187649" w:rsidRDefault="00C12AA5" w:rsidP="00187649">
      <w:r>
        <w:t>8.8</w:t>
      </w:r>
      <w:r w:rsidR="00187649">
        <w:t>. Протокол окружной конкурсной комиссии и заявки по объектам, признанным конкурсной комиссией соответствующими требованиям комплексной доступности,  направляются  в рабочую группу Оргкомитета по проведению городского этапа Конкурса</w:t>
      </w:r>
      <w:r w:rsidR="0010738F">
        <w:t xml:space="preserve"> не позднее </w:t>
      </w:r>
      <w:r w:rsidR="0010738F" w:rsidRPr="0010738F">
        <w:rPr>
          <w:b/>
        </w:rPr>
        <w:t>1 августа</w:t>
      </w:r>
      <w:r w:rsidR="0010738F">
        <w:rPr>
          <w:b/>
        </w:rPr>
        <w:t xml:space="preserve"> </w:t>
      </w:r>
      <w:r w:rsidR="0010738F">
        <w:t>текущего года</w:t>
      </w:r>
      <w:r w:rsidR="00187649">
        <w:t>.</w:t>
      </w:r>
    </w:p>
    <w:p w:rsidR="00187649" w:rsidRDefault="00C12AA5" w:rsidP="00187649">
      <w:pPr>
        <w:ind w:firstLine="708"/>
      </w:pPr>
      <w:r>
        <w:t>8.9</w:t>
      </w:r>
      <w:r w:rsidR="00187649">
        <w:t>. Оргкомитет по проведению городского этапа Конкурса организует заключительный этап среди победителей окружного этапа по номинациям, определенным в п.4 настоящего Положения.</w:t>
      </w:r>
    </w:p>
    <w:p w:rsidR="00187649" w:rsidRDefault="00187649" w:rsidP="00187649">
      <w:pPr>
        <w:ind w:firstLine="708"/>
      </w:pPr>
      <w:r>
        <w:t>8.1</w:t>
      </w:r>
      <w:r w:rsidR="00C12AA5">
        <w:t>0</w:t>
      </w:r>
      <w:r>
        <w:t>. Лауреатам по всем номинациям по результатам городского этапа конкурса вручаются дипломы и знаки-сертификаты (планкетки).</w:t>
      </w:r>
    </w:p>
    <w:p w:rsidR="00187649" w:rsidRDefault="00C12AA5" w:rsidP="00187649">
      <w:pPr>
        <w:ind w:firstLine="708"/>
      </w:pPr>
      <w:r>
        <w:t>8.11</w:t>
      </w:r>
      <w:r w:rsidR="00187649">
        <w:t>. Информация об итогах проведения Конкурса и его лауреатах размещается в окружных и городских средствах массовой информации.</w:t>
      </w:r>
    </w:p>
    <w:p w:rsidR="00187649" w:rsidRDefault="00187649" w:rsidP="00187649"/>
    <w:p w:rsidR="00187649" w:rsidRPr="00262A89" w:rsidRDefault="00187649" w:rsidP="00187649">
      <w:pPr>
        <w:ind w:firstLine="0"/>
        <w:jc w:val="center"/>
        <w:rPr>
          <w:b/>
          <w:caps/>
        </w:rPr>
      </w:pPr>
      <w:r>
        <w:rPr>
          <w:b/>
        </w:rPr>
        <w:t>9</w:t>
      </w:r>
      <w:r w:rsidRPr="002E1063">
        <w:rPr>
          <w:b/>
        </w:rPr>
        <w:t>.</w:t>
      </w:r>
      <w:r>
        <w:t xml:space="preserve"> </w:t>
      </w:r>
      <w:r w:rsidRPr="00262A89">
        <w:rPr>
          <w:b/>
          <w:caps/>
        </w:rPr>
        <w:t>Критерии оценки</w:t>
      </w:r>
    </w:p>
    <w:p w:rsidR="00187649" w:rsidRDefault="00187649" w:rsidP="00187649">
      <w:pPr>
        <w:ind w:firstLine="0"/>
      </w:pPr>
    </w:p>
    <w:p w:rsidR="00187649" w:rsidRDefault="00187649" w:rsidP="00187649">
      <w:pPr>
        <w:ind w:firstLine="708"/>
      </w:pPr>
      <w:r>
        <w:t>Оценка конкурсных заявок проводится по следующим критериям:</w:t>
      </w:r>
    </w:p>
    <w:p w:rsidR="00187649" w:rsidRDefault="00187649" w:rsidP="00187649">
      <w:r>
        <w:t>- общая оценка доступности объекта для всех категорий инвалидов и других маломобильных групп населения;</w:t>
      </w:r>
    </w:p>
    <w:p w:rsidR="00187649" w:rsidRDefault="00187649" w:rsidP="00187649">
      <w:r>
        <w:t>- соответствие выполненных работ действующим нормам и правилам по приспособлению объекта для инвалидов  и  других  лиц  с  ограничениями жизнедеятельности;</w:t>
      </w:r>
    </w:p>
    <w:p w:rsidR="00187649" w:rsidRDefault="00187649" w:rsidP="00187649">
      <w:r>
        <w:t>- степень   комфортности   для   инвалидов   примененных    видов специальных  приспособлений  для  создания безбарьерной среды с учетом первоначального состояния объекта;</w:t>
      </w:r>
    </w:p>
    <w:p w:rsidR="00187649" w:rsidRDefault="00187649" w:rsidP="00187649">
      <w:r>
        <w:t>- использование   модульных   решений  при  проведении  работ  по приспособлению объекта;</w:t>
      </w:r>
    </w:p>
    <w:p w:rsidR="00187649" w:rsidRDefault="00187649" w:rsidP="00187649">
      <w:r>
        <w:t>- оценка  общих  архитектурных  приемов  и  дизайнерского решения проекта.</w:t>
      </w:r>
    </w:p>
    <w:p w:rsidR="00187649" w:rsidRDefault="00187649" w:rsidP="00187649"/>
    <w:p w:rsidR="00187649" w:rsidRDefault="00187649" w:rsidP="00187649">
      <w:r>
        <w:t xml:space="preserve">  </w:t>
      </w:r>
    </w:p>
    <w:p w:rsidR="00187649" w:rsidRDefault="00187649" w:rsidP="00187649">
      <w:r>
        <w:t xml:space="preserve">                                        </w:t>
      </w:r>
    </w:p>
    <w:p w:rsidR="00187649" w:rsidRDefault="00187649" w:rsidP="00187649"/>
    <w:p w:rsidR="00187649" w:rsidRDefault="00187649" w:rsidP="00187649"/>
    <w:p w:rsidR="00187649" w:rsidRDefault="00187649" w:rsidP="00187649"/>
    <w:p w:rsidR="00187649" w:rsidRDefault="00187649" w:rsidP="00187649"/>
    <w:p w:rsidR="00187649" w:rsidRDefault="00187649" w:rsidP="00187649"/>
    <w:p w:rsidR="00187649" w:rsidRDefault="00187649" w:rsidP="00187649"/>
    <w:p w:rsidR="00187649" w:rsidRDefault="00187649" w:rsidP="00187649"/>
    <w:p w:rsidR="00187649" w:rsidRDefault="00187649" w:rsidP="00187649"/>
    <w:p w:rsidR="00187649" w:rsidRDefault="00187649" w:rsidP="00187649"/>
    <w:p w:rsidR="00187649" w:rsidRDefault="00187649" w:rsidP="00187649">
      <w:pPr>
        <w:ind w:left="7080" w:firstLine="708"/>
        <w:jc w:val="left"/>
        <w:rPr>
          <w:sz w:val="24"/>
        </w:rPr>
      </w:pPr>
      <w:r>
        <w:rPr>
          <w:sz w:val="24"/>
        </w:rPr>
        <w:lastRenderedPageBreak/>
        <w:t>Приложение 1</w:t>
      </w:r>
    </w:p>
    <w:p w:rsidR="00187649" w:rsidRDefault="00187649" w:rsidP="00187649">
      <w:pPr>
        <w:ind w:left="7080" w:firstLine="708"/>
        <w:jc w:val="left"/>
        <w:rPr>
          <w:sz w:val="24"/>
        </w:rPr>
      </w:pPr>
      <w:r>
        <w:rPr>
          <w:sz w:val="24"/>
        </w:rPr>
        <w:t>к Положению</w:t>
      </w:r>
    </w:p>
    <w:p w:rsidR="00187649" w:rsidRDefault="00187649" w:rsidP="00187649">
      <w:pPr>
        <w:jc w:val="right"/>
        <w:rPr>
          <w:sz w:val="24"/>
        </w:rPr>
      </w:pPr>
    </w:p>
    <w:p w:rsidR="00187649" w:rsidRPr="002E1063" w:rsidRDefault="00187649" w:rsidP="00187649">
      <w:pPr>
        <w:ind w:firstLine="0"/>
        <w:jc w:val="center"/>
        <w:rPr>
          <w:b/>
        </w:rPr>
      </w:pPr>
      <w:r w:rsidRPr="002E1063">
        <w:rPr>
          <w:b/>
        </w:rPr>
        <w:t>Заявка</w:t>
      </w:r>
    </w:p>
    <w:p w:rsidR="00187649" w:rsidRPr="002E1063" w:rsidRDefault="00187649" w:rsidP="00187649">
      <w:pPr>
        <w:tabs>
          <w:tab w:val="left" w:pos="0"/>
        </w:tabs>
        <w:ind w:firstLine="0"/>
        <w:jc w:val="center"/>
        <w:rPr>
          <w:b/>
        </w:rPr>
      </w:pPr>
      <w:r w:rsidRPr="002E1063">
        <w:rPr>
          <w:b/>
        </w:rPr>
        <w:t>на участие в окружном смотре-конкурсе «Город для всех»</w:t>
      </w:r>
    </w:p>
    <w:p w:rsidR="00187649" w:rsidRDefault="00187649" w:rsidP="00187649"/>
    <w:p w:rsidR="00187649" w:rsidRDefault="00187649" w:rsidP="00187649">
      <w:pPr>
        <w:ind w:firstLine="0"/>
      </w:pPr>
      <w:r>
        <w:t>Полное наименование предприятия (организации, учреждения) ____________</w:t>
      </w:r>
    </w:p>
    <w:p w:rsidR="00187649" w:rsidRDefault="00187649" w:rsidP="00187649">
      <w:pPr>
        <w:ind w:firstLine="0"/>
      </w:pPr>
      <w:r>
        <w:t>__________________________________________________________________</w:t>
      </w:r>
    </w:p>
    <w:p w:rsidR="00187649" w:rsidRDefault="00187649" w:rsidP="00187649"/>
    <w:p w:rsidR="00187649" w:rsidRDefault="00187649" w:rsidP="00187649">
      <w:pPr>
        <w:ind w:firstLine="0"/>
      </w:pPr>
      <w:r>
        <w:t>Год основания предприятия (организации, учреждения)___________________</w:t>
      </w:r>
    </w:p>
    <w:p w:rsidR="00187649" w:rsidRDefault="00187649" w:rsidP="00187649">
      <w:pPr>
        <w:ind w:firstLine="0"/>
      </w:pPr>
      <w:r>
        <w:t>Руководитель: _____________________________________________________</w:t>
      </w:r>
    </w:p>
    <w:p w:rsidR="00187649" w:rsidRDefault="00187649" w:rsidP="00187649">
      <w:pPr>
        <w:ind w:firstLine="0"/>
      </w:pPr>
      <w:r>
        <w:t>Фактический адрес предприятия (организации, учреждения) ______________</w:t>
      </w:r>
    </w:p>
    <w:p w:rsidR="00187649" w:rsidRDefault="00187649" w:rsidP="00187649">
      <w:pPr>
        <w:ind w:firstLine="0"/>
      </w:pPr>
      <w:r>
        <w:t>__________________________________________________________________</w:t>
      </w:r>
    </w:p>
    <w:p w:rsidR="00187649" w:rsidRDefault="00187649" w:rsidP="00187649">
      <w:pPr>
        <w:ind w:firstLine="0"/>
      </w:pPr>
      <w:r>
        <w:t>Тел.___________________ факс _____________________</w:t>
      </w:r>
    </w:p>
    <w:p w:rsidR="00187649" w:rsidRDefault="00187649" w:rsidP="00187649">
      <w:pPr>
        <w:ind w:firstLine="0"/>
      </w:pPr>
      <w:r>
        <w:t>e-mail____________________________</w:t>
      </w:r>
    </w:p>
    <w:p w:rsidR="00187649" w:rsidRDefault="00187649" w:rsidP="00187649">
      <w:pPr>
        <w:ind w:firstLine="0"/>
      </w:pPr>
      <w:r>
        <w:t>Административный округ города  Москвы  в  соответствии  с  юридическим адресом ___________________________________________________________</w:t>
      </w:r>
    </w:p>
    <w:p w:rsidR="00187649" w:rsidRDefault="00187649" w:rsidP="00187649">
      <w:pPr>
        <w:ind w:firstLine="0"/>
      </w:pPr>
      <w:r>
        <w:t>Сфера деятельности учреждения______________________________________</w:t>
      </w:r>
    </w:p>
    <w:p w:rsidR="00187649" w:rsidRDefault="00187649" w:rsidP="00187649">
      <w:pPr>
        <w:ind w:firstLine="0"/>
      </w:pPr>
      <w:r>
        <w:t>__________________________________________________________________</w:t>
      </w:r>
    </w:p>
    <w:p w:rsidR="00187649" w:rsidRDefault="00187649" w:rsidP="00187649">
      <w:pPr>
        <w:ind w:firstLine="0"/>
      </w:pPr>
      <w:r>
        <w:t>Укажите вид приспосабливаемого объекта:</w:t>
      </w:r>
    </w:p>
    <w:p w:rsidR="00187649" w:rsidRDefault="00187649" w:rsidP="00187649">
      <w:r>
        <w:t xml:space="preserve">     - учреждения социальной защиты;</w:t>
      </w:r>
    </w:p>
    <w:p w:rsidR="00187649" w:rsidRDefault="00187649" w:rsidP="00187649">
      <w:r>
        <w:t xml:space="preserve">     - учреждения культуры;</w:t>
      </w:r>
    </w:p>
    <w:p w:rsidR="00187649" w:rsidRDefault="00187649" w:rsidP="00187649">
      <w:r>
        <w:t xml:space="preserve">     - учреждения образования (начального, среднего, высшего);</w:t>
      </w:r>
    </w:p>
    <w:p w:rsidR="00187649" w:rsidRDefault="00187649" w:rsidP="00187649">
      <w:r>
        <w:t xml:space="preserve">     - медицинские учреждения, включая аптеки;</w:t>
      </w:r>
    </w:p>
    <w:p w:rsidR="00187649" w:rsidRDefault="00187649" w:rsidP="00187649">
      <w:r>
        <w:t xml:space="preserve">     - учреждение физической культуры и спорта;</w:t>
      </w:r>
    </w:p>
    <w:p w:rsidR="00187649" w:rsidRDefault="00187649" w:rsidP="00187649">
      <w:r>
        <w:t xml:space="preserve">     - учреждения потребительского рынка и торговли;</w:t>
      </w:r>
    </w:p>
    <w:p w:rsidR="00187649" w:rsidRDefault="00187649" w:rsidP="00187649">
      <w:r>
        <w:t xml:space="preserve">     - офисные центры и помещения предприятий;</w:t>
      </w:r>
    </w:p>
    <w:p w:rsidR="00187649" w:rsidRDefault="00187649" w:rsidP="00187649">
      <w:r>
        <w:t xml:space="preserve">     - жилые дома;</w:t>
      </w:r>
    </w:p>
    <w:p w:rsidR="00187649" w:rsidRDefault="00187649" w:rsidP="00187649">
      <w:r>
        <w:t xml:space="preserve">     - дворовые территории;</w:t>
      </w:r>
    </w:p>
    <w:p w:rsidR="00187649" w:rsidRDefault="00187649" w:rsidP="00187649">
      <w:r>
        <w:t xml:space="preserve">     - рекреационные зоны;</w:t>
      </w:r>
    </w:p>
    <w:p w:rsidR="00187649" w:rsidRDefault="00187649" w:rsidP="00187649">
      <w:r>
        <w:t xml:space="preserve">     - дорожно-транспортные  инфраструктуры;</w:t>
      </w:r>
    </w:p>
    <w:p w:rsidR="00187649" w:rsidRDefault="00187649" w:rsidP="00187649">
      <w:r>
        <w:t xml:space="preserve">     - округ, район, улица.</w:t>
      </w:r>
    </w:p>
    <w:p w:rsidR="00187649" w:rsidRDefault="0010738F" w:rsidP="0010738F">
      <w:pPr>
        <w:ind w:firstLine="0"/>
      </w:pPr>
      <w:r>
        <w:t>Фактический адрес приспособленного объекта: _________________________</w:t>
      </w:r>
    </w:p>
    <w:p w:rsidR="0010738F" w:rsidRDefault="0010738F" w:rsidP="0010738F">
      <w:pPr>
        <w:ind w:firstLine="0"/>
      </w:pPr>
      <w:r>
        <w:t>__________________________________________________________________</w:t>
      </w:r>
    </w:p>
    <w:p w:rsidR="00187649" w:rsidRDefault="0010738F" w:rsidP="00187649">
      <w:pPr>
        <w:ind w:firstLine="0"/>
      </w:pPr>
      <w:r>
        <w:t xml:space="preserve">Характеристика приспособленного объекта: </w:t>
      </w:r>
      <w:r w:rsidR="00187649">
        <w:t>___________________</w:t>
      </w:r>
      <w:r>
        <w:t>____</w:t>
      </w:r>
      <w:r w:rsidR="00187649">
        <w:t>____</w:t>
      </w:r>
      <w:r w:rsidR="006F0411">
        <w:t>_</w:t>
      </w:r>
    </w:p>
    <w:p w:rsidR="00187649" w:rsidRDefault="00187649" w:rsidP="00187649">
      <w:pPr>
        <w:ind w:firstLine="0"/>
      </w:pPr>
      <w:r>
        <w:t>__________________________________________________________________</w:t>
      </w:r>
    </w:p>
    <w:p w:rsidR="0010738F" w:rsidRDefault="0010738F" w:rsidP="00187649">
      <w:pPr>
        <w:ind w:firstLine="0"/>
      </w:pPr>
      <w:r>
        <w:t>__________________________________________________________________</w:t>
      </w:r>
    </w:p>
    <w:p w:rsidR="0010738F" w:rsidRDefault="0010738F" w:rsidP="00187649">
      <w:pPr>
        <w:ind w:firstLine="0"/>
      </w:pPr>
      <w:r>
        <w:t>__________________________________________________________________</w:t>
      </w:r>
    </w:p>
    <w:p w:rsidR="00187649" w:rsidRDefault="0010738F" w:rsidP="0010738F">
      <w:pPr>
        <w:ind w:firstLine="0"/>
      </w:pPr>
      <w:r>
        <w:t>__________________________________________________________________</w:t>
      </w:r>
    </w:p>
    <w:p w:rsidR="00187649" w:rsidRDefault="00187649" w:rsidP="00187649">
      <w:pPr>
        <w:ind w:firstLine="0"/>
      </w:pPr>
    </w:p>
    <w:p w:rsidR="00187649" w:rsidRDefault="00187649" w:rsidP="00187649">
      <w:pPr>
        <w:ind w:firstLine="0"/>
      </w:pPr>
    </w:p>
    <w:p w:rsidR="00187649" w:rsidRDefault="00187649" w:rsidP="00187649">
      <w:pPr>
        <w:ind w:firstLine="0"/>
      </w:pPr>
      <w:r>
        <w:t xml:space="preserve">Дата                                       </w:t>
      </w:r>
      <w:r>
        <w:tab/>
      </w:r>
      <w:r>
        <w:tab/>
      </w:r>
      <w:r>
        <w:tab/>
      </w:r>
      <w:r>
        <w:tab/>
        <w:t xml:space="preserve">          Печать организации</w:t>
      </w:r>
    </w:p>
    <w:p w:rsidR="00187649" w:rsidRDefault="00187649" w:rsidP="00187649">
      <w:r>
        <w:t xml:space="preserve">                                                </w:t>
      </w:r>
      <w:r>
        <w:tab/>
      </w:r>
      <w:r>
        <w:tab/>
      </w:r>
      <w:r>
        <w:tab/>
      </w:r>
      <w:r>
        <w:tab/>
        <w:t>Подпись</w:t>
      </w:r>
    </w:p>
    <w:p w:rsidR="00DE5803" w:rsidRDefault="00187649">
      <w:r>
        <w:t xml:space="preserve">    </w:t>
      </w:r>
    </w:p>
    <w:sectPr w:rsidR="00DE5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649"/>
    <w:rsid w:val="0010738F"/>
    <w:rsid w:val="00187649"/>
    <w:rsid w:val="001B1107"/>
    <w:rsid w:val="00494DE8"/>
    <w:rsid w:val="00541567"/>
    <w:rsid w:val="006F0411"/>
    <w:rsid w:val="00C12AA5"/>
    <w:rsid w:val="00DE5803"/>
    <w:rsid w:val="00EC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5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5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5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5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1751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Синичкина Людмила Валентиновна</dc:creator>
  <cp:lastModifiedBy>Синичкина Людмила Валентиновна</cp:lastModifiedBy>
  <cp:revision>8</cp:revision>
  <cp:lastPrinted>2017-04-12T14:40:00Z</cp:lastPrinted>
  <dcterms:created xsi:type="dcterms:W3CDTF">2016-04-08T13:33:00Z</dcterms:created>
  <dcterms:modified xsi:type="dcterms:W3CDTF">2017-04-12T14:40:00Z</dcterms:modified>
</cp:coreProperties>
</file>